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1A5D53" w:rsidRPr="00112600" w:rsidRDefault="001A5D53" w:rsidP="001A5D53">
      <w:pPr>
        <w:spacing w:line="360" w:lineRule="exact"/>
        <w:ind w:right="2268"/>
        <w:rPr>
          <w:rFonts w:ascii="Arial" w:hAnsi="Arial" w:cs="Arial"/>
          <w:b/>
          <w:sz w:val="28"/>
          <w:szCs w:val="28"/>
          <w:lang w:val="en-US"/>
        </w:rPr>
      </w:pPr>
      <w:r w:rsidRPr="00D1400B">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6EE5A30B" wp14:editId="7AACDAA6">
                <wp:simplePos x="0" y="0"/>
                <wp:positionH relativeFrom="column">
                  <wp:posOffset>4519295</wp:posOffset>
                </wp:positionH>
                <wp:positionV relativeFrom="paragraph">
                  <wp:posOffset>540055</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1A5D53" w:rsidRPr="00112600" w:rsidRDefault="00112600" w:rsidP="001A5D53">
                            <w:pPr>
                              <w:rPr>
                                <w:rFonts w:ascii="Arial" w:hAnsi="Arial" w:cs="Arial"/>
                                <w:b/>
                                <w:color w:val="838383"/>
                                <w:sz w:val="16"/>
                                <w:szCs w:val="18"/>
                                <w:lang w:val="en-US"/>
                              </w:rPr>
                            </w:pPr>
                            <w:r w:rsidRPr="00112600">
                              <w:rPr>
                                <w:rFonts w:ascii="Arial" w:hAnsi="Arial" w:cs="Arial"/>
                                <w:b/>
                                <w:color w:val="838383"/>
                                <w:sz w:val="16"/>
                                <w:szCs w:val="18"/>
                                <w:lang w:val="en-US"/>
                              </w:rPr>
                              <w:t>Contact</w:t>
                            </w:r>
                          </w:p>
                          <w:p w:rsidR="001A5D53" w:rsidRPr="00FF3341" w:rsidRDefault="001A5D53" w:rsidP="001A5D53">
                            <w:pPr>
                              <w:rPr>
                                <w:rFonts w:ascii="Arial" w:hAnsi="Arial" w:cs="Arial"/>
                                <w:b/>
                                <w:color w:val="838383"/>
                                <w:sz w:val="16"/>
                                <w:szCs w:val="18"/>
                                <w:lang w:val="en-US"/>
                              </w:rPr>
                            </w:pPr>
                            <w:r w:rsidRPr="00112600">
                              <w:rPr>
                                <w:rFonts w:ascii="Arial" w:hAnsi="Arial" w:cs="Arial"/>
                                <w:color w:val="838383"/>
                                <w:sz w:val="16"/>
                                <w:szCs w:val="18"/>
                                <w:lang w:val="en-US"/>
                              </w:rPr>
                              <w:t>Annabelle Kliesing</w:t>
                            </w:r>
                            <w:r w:rsidRPr="00112600">
                              <w:rPr>
                                <w:rFonts w:ascii="Arial" w:hAnsi="Arial" w:cs="Arial"/>
                                <w:color w:val="838383"/>
                                <w:sz w:val="16"/>
                                <w:szCs w:val="18"/>
                                <w:lang w:val="en-US"/>
                              </w:rPr>
                              <w:br/>
                            </w:r>
                            <w:r w:rsidR="00112600" w:rsidRPr="00112600">
                              <w:rPr>
                                <w:rFonts w:ascii="Arial" w:hAnsi="Arial" w:cs="Arial"/>
                                <w:color w:val="838383"/>
                                <w:sz w:val="16"/>
                                <w:szCs w:val="18"/>
                                <w:lang w:val="en-US"/>
                              </w:rPr>
                              <w:t>Marketing a</w:t>
                            </w:r>
                            <w:r w:rsidR="00E36909" w:rsidRPr="00112600">
                              <w:rPr>
                                <w:rFonts w:ascii="Arial" w:hAnsi="Arial" w:cs="Arial"/>
                                <w:color w:val="838383"/>
                                <w:sz w:val="16"/>
                                <w:szCs w:val="18"/>
                                <w:lang w:val="en-US"/>
                              </w:rPr>
                              <w:t>nd PR-Manager</w:t>
                            </w:r>
                            <w:r w:rsidRPr="00112600">
                              <w:rPr>
                                <w:rFonts w:ascii="Arial" w:hAnsi="Arial" w:cs="Arial"/>
                                <w:color w:val="838383"/>
                                <w:sz w:val="16"/>
                                <w:szCs w:val="18"/>
                                <w:lang w:val="en-US"/>
                              </w:rPr>
                              <w:br/>
                            </w:r>
                            <w:r w:rsidR="00112600">
                              <w:rPr>
                                <w:rFonts w:ascii="Arial" w:hAnsi="Arial" w:cs="Arial"/>
                                <w:color w:val="838383"/>
                                <w:sz w:val="16"/>
                                <w:szCs w:val="18"/>
                                <w:lang w:val="en-US"/>
                              </w:rPr>
                              <w:t>Phone</w:t>
                            </w:r>
                            <w:r w:rsidRPr="00112600">
                              <w:rPr>
                                <w:rFonts w:ascii="Arial" w:hAnsi="Arial" w:cs="Arial"/>
                                <w:color w:val="838383"/>
                                <w:sz w:val="16"/>
                                <w:szCs w:val="18"/>
                                <w:lang w:val="en-US"/>
                              </w:rPr>
                              <w:t xml:space="preserve"> </w:t>
                            </w:r>
                            <w:r w:rsidRPr="00112600">
                              <w:rPr>
                                <w:rFonts w:ascii="Arial" w:hAnsi="Arial" w:cs="Arial"/>
                                <w:color w:val="838383"/>
                                <w:sz w:val="16"/>
                                <w:szCs w:val="18"/>
                                <w:lang w:val="en-US"/>
                              </w:rPr>
                              <w:tab/>
                            </w:r>
                            <w:r w:rsidRPr="00FF3341">
                              <w:rPr>
                                <w:rFonts w:ascii="Arial" w:hAnsi="Arial" w:cs="Arial"/>
                                <w:color w:val="838383"/>
                                <w:sz w:val="16"/>
                                <w:szCs w:val="18"/>
                                <w:lang w:val="en-US"/>
                              </w:rPr>
                              <w:t>08</w:t>
                            </w:r>
                            <w:r w:rsidR="00112600">
                              <w:rPr>
                                <w:rFonts w:ascii="Arial" w:hAnsi="Arial" w:cs="Arial"/>
                                <w:color w:val="838383"/>
                                <w:sz w:val="16"/>
                                <w:szCs w:val="18"/>
                                <w:lang w:val="en-US"/>
                              </w:rPr>
                              <w:t>11 9595 201</w:t>
                            </w:r>
                            <w:r w:rsidR="00112600">
                              <w:rPr>
                                <w:rFonts w:ascii="Arial" w:hAnsi="Arial" w:cs="Arial"/>
                                <w:color w:val="838383"/>
                                <w:sz w:val="16"/>
                                <w:szCs w:val="18"/>
                                <w:lang w:val="en-US"/>
                              </w:rPr>
                              <w:br/>
                              <w:t xml:space="preserve">Fax </w:t>
                            </w:r>
                            <w:r w:rsidR="00112600">
                              <w:rPr>
                                <w:rFonts w:ascii="Arial" w:hAnsi="Arial" w:cs="Arial"/>
                                <w:color w:val="838383"/>
                                <w:sz w:val="16"/>
                                <w:szCs w:val="18"/>
                                <w:lang w:val="en-US"/>
                              </w:rPr>
                              <w:tab/>
                              <w:t>0811 9595 199</w:t>
                            </w:r>
                            <w:r w:rsidR="00112600">
                              <w:rPr>
                                <w:rFonts w:ascii="Arial" w:hAnsi="Arial" w:cs="Arial"/>
                                <w:color w:val="838383"/>
                                <w:sz w:val="16"/>
                                <w:szCs w:val="18"/>
                                <w:lang w:val="en-US"/>
                              </w:rPr>
                              <w:br/>
                              <w:t>e</w:t>
                            </w:r>
                            <w:r w:rsidRPr="00FF3341">
                              <w:rPr>
                                <w:rFonts w:ascii="Arial" w:hAnsi="Arial" w:cs="Arial"/>
                                <w:color w:val="838383"/>
                                <w:sz w:val="16"/>
                                <w:szCs w:val="18"/>
                                <w:lang w:val="en-US"/>
                              </w:rPr>
                              <w:t>-Mail</w:t>
                            </w:r>
                            <w:r w:rsidRPr="00FF3341">
                              <w:rPr>
                                <w:rFonts w:ascii="Arial" w:hAnsi="Arial" w:cs="Arial"/>
                                <w:color w:val="838383"/>
                                <w:sz w:val="16"/>
                                <w:szCs w:val="18"/>
                                <w:lang w:val="en-US"/>
                              </w:rPr>
                              <w:tab/>
                            </w:r>
                            <w:hyperlink r:id="rId8" w:history="1">
                              <w:r w:rsidRPr="00FF3341">
                                <w:rPr>
                                  <w:rStyle w:val="Hyperlink"/>
                                  <w:rFonts w:ascii="Arial" w:hAnsi="Arial" w:cs="Arial"/>
                                  <w:color w:val="838383"/>
                                  <w:sz w:val="16"/>
                                  <w:szCs w:val="18"/>
                                  <w:u w:val="none"/>
                                  <w:lang w:val="en-US"/>
                                </w:rPr>
                                <w:t>presse@eurolog.com</w:t>
                              </w:r>
                            </w:hyperlink>
                          </w:p>
                          <w:p w:rsidR="001A5D53" w:rsidRPr="00FF3341" w:rsidRDefault="001A5D53"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Pr="00FF3341">
                              <w:rPr>
                                <w:rFonts w:ascii="Arial" w:hAnsi="Arial" w:cs="Arial"/>
                                <w:color w:val="838383"/>
                                <w:sz w:val="16"/>
                                <w:szCs w:val="18"/>
                              </w:rPr>
                              <w:br/>
                            </w:r>
                            <w:hyperlink r:id="rId9" w:history="1">
                              <w:r w:rsidRPr="00FF3341">
                                <w:rPr>
                                  <w:rStyle w:val="Hyperlink"/>
                                  <w:rFonts w:ascii="Arial" w:hAnsi="Arial" w:cs="Arial"/>
                                  <w:color w:val="838383"/>
                                  <w:sz w:val="16"/>
                                  <w:szCs w:val="18"/>
                                  <w:u w:val="none"/>
                                </w:rPr>
                                <w:t>www.eurolog.com</w:t>
                              </w:r>
                            </w:hyperlink>
                          </w:p>
                          <w:p w:rsidR="001A5D53" w:rsidRPr="00FF3341" w:rsidRDefault="001A5D53" w:rsidP="001A5D53">
                            <w:pPr>
                              <w:rPr>
                                <w:rFonts w:ascii="Arial" w:hAnsi="Arial" w:cs="Arial"/>
                                <w:color w:val="838383"/>
                                <w:sz w:val="16"/>
                                <w:szCs w:val="18"/>
                              </w:rPr>
                            </w:pPr>
                          </w:p>
                          <w:p w:rsidR="001A5D53" w:rsidRPr="00FF3341" w:rsidRDefault="001A5D53"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1A5D53" w:rsidRPr="00112600" w:rsidRDefault="00112600" w:rsidP="001A5D53">
                      <w:pPr>
                        <w:rPr>
                          <w:rFonts w:ascii="Arial" w:hAnsi="Arial" w:cs="Arial"/>
                          <w:b/>
                          <w:color w:val="838383"/>
                          <w:sz w:val="16"/>
                          <w:szCs w:val="18"/>
                          <w:lang w:val="en-US"/>
                        </w:rPr>
                      </w:pPr>
                      <w:r w:rsidRPr="00112600">
                        <w:rPr>
                          <w:rFonts w:ascii="Arial" w:hAnsi="Arial" w:cs="Arial"/>
                          <w:b/>
                          <w:color w:val="838383"/>
                          <w:sz w:val="16"/>
                          <w:szCs w:val="18"/>
                          <w:lang w:val="en-US"/>
                        </w:rPr>
                        <w:t>Contact</w:t>
                      </w:r>
                    </w:p>
                    <w:p w:rsidR="001A5D53" w:rsidRPr="00FF3341" w:rsidRDefault="001A5D53" w:rsidP="001A5D53">
                      <w:pPr>
                        <w:rPr>
                          <w:rFonts w:ascii="Arial" w:hAnsi="Arial" w:cs="Arial"/>
                          <w:b/>
                          <w:color w:val="838383"/>
                          <w:sz w:val="16"/>
                          <w:szCs w:val="18"/>
                          <w:lang w:val="en-US"/>
                        </w:rPr>
                      </w:pPr>
                      <w:r w:rsidRPr="00112600">
                        <w:rPr>
                          <w:rFonts w:ascii="Arial" w:hAnsi="Arial" w:cs="Arial"/>
                          <w:color w:val="838383"/>
                          <w:sz w:val="16"/>
                          <w:szCs w:val="18"/>
                          <w:lang w:val="en-US"/>
                        </w:rPr>
                        <w:t>Annabelle Kliesing</w:t>
                      </w:r>
                      <w:r w:rsidRPr="00112600">
                        <w:rPr>
                          <w:rFonts w:ascii="Arial" w:hAnsi="Arial" w:cs="Arial"/>
                          <w:color w:val="838383"/>
                          <w:sz w:val="16"/>
                          <w:szCs w:val="18"/>
                          <w:lang w:val="en-US"/>
                        </w:rPr>
                        <w:br/>
                      </w:r>
                      <w:r w:rsidR="00112600" w:rsidRPr="00112600">
                        <w:rPr>
                          <w:rFonts w:ascii="Arial" w:hAnsi="Arial" w:cs="Arial"/>
                          <w:color w:val="838383"/>
                          <w:sz w:val="16"/>
                          <w:szCs w:val="18"/>
                          <w:lang w:val="en-US"/>
                        </w:rPr>
                        <w:t>Marketing a</w:t>
                      </w:r>
                      <w:r w:rsidR="00E36909" w:rsidRPr="00112600">
                        <w:rPr>
                          <w:rFonts w:ascii="Arial" w:hAnsi="Arial" w:cs="Arial"/>
                          <w:color w:val="838383"/>
                          <w:sz w:val="16"/>
                          <w:szCs w:val="18"/>
                          <w:lang w:val="en-US"/>
                        </w:rPr>
                        <w:t>nd PR-Manager</w:t>
                      </w:r>
                      <w:r w:rsidRPr="00112600">
                        <w:rPr>
                          <w:rFonts w:ascii="Arial" w:hAnsi="Arial" w:cs="Arial"/>
                          <w:color w:val="838383"/>
                          <w:sz w:val="16"/>
                          <w:szCs w:val="18"/>
                          <w:lang w:val="en-US"/>
                        </w:rPr>
                        <w:br/>
                      </w:r>
                      <w:r w:rsidR="00112600">
                        <w:rPr>
                          <w:rFonts w:ascii="Arial" w:hAnsi="Arial" w:cs="Arial"/>
                          <w:color w:val="838383"/>
                          <w:sz w:val="16"/>
                          <w:szCs w:val="18"/>
                          <w:lang w:val="en-US"/>
                        </w:rPr>
                        <w:t>Phone</w:t>
                      </w:r>
                      <w:r w:rsidRPr="00112600">
                        <w:rPr>
                          <w:rFonts w:ascii="Arial" w:hAnsi="Arial" w:cs="Arial"/>
                          <w:color w:val="838383"/>
                          <w:sz w:val="16"/>
                          <w:szCs w:val="18"/>
                          <w:lang w:val="en-US"/>
                        </w:rPr>
                        <w:t xml:space="preserve"> </w:t>
                      </w:r>
                      <w:r w:rsidRPr="00112600">
                        <w:rPr>
                          <w:rFonts w:ascii="Arial" w:hAnsi="Arial" w:cs="Arial"/>
                          <w:color w:val="838383"/>
                          <w:sz w:val="16"/>
                          <w:szCs w:val="18"/>
                          <w:lang w:val="en-US"/>
                        </w:rPr>
                        <w:tab/>
                      </w:r>
                      <w:r w:rsidRPr="00FF3341">
                        <w:rPr>
                          <w:rFonts w:ascii="Arial" w:hAnsi="Arial" w:cs="Arial"/>
                          <w:color w:val="838383"/>
                          <w:sz w:val="16"/>
                          <w:szCs w:val="18"/>
                          <w:lang w:val="en-US"/>
                        </w:rPr>
                        <w:t>08</w:t>
                      </w:r>
                      <w:r w:rsidR="00112600">
                        <w:rPr>
                          <w:rFonts w:ascii="Arial" w:hAnsi="Arial" w:cs="Arial"/>
                          <w:color w:val="838383"/>
                          <w:sz w:val="16"/>
                          <w:szCs w:val="18"/>
                          <w:lang w:val="en-US"/>
                        </w:rPr>
                        <w:t>11 9595 201</w:t>
                      </w:r>
                      <w:r w:rsidR="00112600">
                        <w:rPr>
                          <w:rFonts w:ascii="Arial" w:hAnsi="Arial" w:cs="Arial"/>
                          <w:color w:val="838383"/>
                          <w:sz w:val="16"/>
                          <w:szCs w:val="18"/>
                          <w:lang w:val="en-US"/>
                        </w:rPr>
                        <w:br/>
                        <w:t xml:space="preserve">Fax </w:t>
                      </w:r>
                      <w:r w:rsidR="00112600">
                        <w:rPr>
                          <w:rFonts w:ascii="Arial" w:hAnsi="Arial" w:cs="Arial"/>
                          <w:color w:val="838383"/>
                          <w:sz w:val="16"/>
                          <w:szCs w:val="18"/>
                          <w:lang w:val="en-US"/>
                        </w:rPr>
                        <w:tab/>
                        <w:t>0811 9595 199</w:t>
                      </w:r>
                      <w:r w:rsidR="00112600">
                        <w:rPr>
                          <w:rFonts w:ascii="Arial" w:hAnsi="Arial" w:cs="Arial"/>
                          <w:color w:val="838383"/>
                          <w:sz w:val="16"/>
                          <w:szCs w:val="18"/>
                          <w:lang w:val="en-US"/>
                        </w:rPr>
                        <w:br/>
                        <w:t>e</w:t>
                      </w:r>
                      <w:r w:rsidRPr="00FF3341">
                        <w:rPr>
                          <w:rFonts w:ascii="Arial" w:hAnsi="Arial" w:cs="Arial"/>
                          <w:color w:val="838383"/>
                          <w:sz w:val="16"/>
                          <w:szCs w:val="18"/>
                          <w:lang w:val="en-US"/>
                        </w:rPr>
                        <w:t>-Mail</w:t>
                      </w:r>
                      <w:r w:rsidRPr="00FF3341">
                        <w:rPr>
                          <w:rFonts w:ascii="Arial" w:hAnsi="Arial" w:cs="Arial"/>
                          <w:color w:val="838383"/>
                          <w:sz w:val="16"/>
                          <w:szCs w:val="18"/>
                          <w:lang w:val="en-US"/>
                        </w:rPr>
                        <w:tab/>
                      </w:r>
                      <w:hyperlink r:id="rId10" w:history="1">
                        <w:r w:rsidRPr="00FF3341">
                          <w:rPr>
                            <w:rStyle w:val="Hyperlink"/>
                            <w:rFonts w:ascii="Arial" w:hAnsi="Arial" w:cs="Arial"/>
                            <w:color w:val="838383"/>
                            <w:sz w:val="16"/>
                            <w:szCs w:val="18"/>
                            <w:u w:val="none"/>
                            <w:lang w:val="en-US"/>
                          </w:rPr>
                          <w:t>presse@eurolog.com</w:t>
                        </w:r>
                      </w:hyperlink>
                    </w:p>
                    <w:p w:rsidR="001A5D53" w:rsidRPr="00FF3341" w:rsidRDefault="001A5D53"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Pr="00FF3341">
                        <w:rPr>
                          <w:rFonts w:ascii="Arial" w:hAnsi="Arial" w:cs="Arial"/>
                          <w:color w:val="838383"/>
                          <w:sz w:val="16"/>
                          <w:szCs w:val="18"/>
                        </w:rPr>
                        <w:br/>
                      </w:r>
                      <w:hyperlink r:id="rId11" w:history="1">
                        <w:r w:rsidRPr="00FF3341">
                          <w:rPr>
                            <w:rStyle w:val="Hyperlink"/>
                            <w:rFonts w:ascii="Arial" w:hAnsi="Arial" w:cs="Arial"/>
                            <w:color w:val="838383"/>
                            <w:sz w:val="16"/>
                            <w:szCs w:val="18"/>
                            <w:u w:val="none"/>
                          </w:rPr>
                          <w:t>www.eurolog.com</w:t>
                        </w:r>
                      </w:hyperlink>
                    </w:p>
                    <w:p w:rsidR="001A5D53" w:rsidRPr="00FF3341" w:rsidRDefault="001A5D53" w:rsidP="001A5D53">
                      <w:pPr>
                        <w:rPr>
                          <w:rFonts w:ascii="Arial" w:hAnsi="Arial" w:cs="Arial"/>
                          <w:color w:val="838383"/>
                          <w:sz w:val="16"/>
                          <w:szCs w:val="18"/>
                        </w:rPr>
                      </w:pPr>
                    </w:p>
                    <w:p w:rsidR="001A5D53" w:rsidRPr="00FF3341" w:rsidRDefault="001A5D53" w:rsidP="001A5D53">
                      <w:pPr>
                        <w:rPr>
                          <w:rFonts w:ascii="Arial" w:hAnsi="Arial" w:cs="Arial"/>
                          <w:color w:val="838383"/>
                          <w:sz w:val="16"/>
                          <w:szCs w:val="18"/>
                        </w:rPr>
                      </w:pPr>
                    </w:p>
                  </w:txbxContent>
                </v:textbox>
              </v:shape>
            </w:pict>
          </mc:Fallback>
        </mc:AlternateContent>
      </w:r>
      <w:r w:rsidR="00112600" w:rsidRPr="00112600">
        <w:rPr>
          <w:rFonts w:ascii="Arial" w:hAnsi="Arial" w:cs="Arial"/>
          <w:b/>
          <w:sz w:val="28"/>
          <w:szCs w:val="28"/>
          <w:lang w:val="en-US"/>
        </w:rPr>
        <w:t>Lufthansa Cargo reduces waiting times at “Direct Ramp” with dynamic time slot management</w:t>
      </w:r>
      <w:r w:rsidRPr="00D1400B">
        <w:rPr>
          <w:rFonts w:ascii="Arial" w:hAnsi="Arial" w:cs="Arial"/>
          <w:b/>
          <w:sz w:val="28"/>
          <w:szCs w:val="28"/>
        </w:rPr>
        <w:fldChar w:fldCharType="begin"/>
      </w:r>
      <w:r w:rsidRPr="00112600">
        <w:rPr>
          <w:rFonts w:ascii="Arial" w:hAnsi="Arial" w:cs="Arial"/>
          <w:b/>
          <w:sz w:val="28"/>
          <w:szCs w:val="28"/>
          <w:lang w:val="en-US"/>
        </w:rPr>
        <w:instrText xml:space="preserve"> TITLE  \* Caps  \* MERGEFORMAT </w:instrText>
      </w:r>
      <w:r w:rsidRPr="00D1400B">
        <w:rPr>
          <w:rFonts w:ascii="Arial" w:hAnsi="Arial" w:cs="Arial"/>
          <w:b/>
          <w:sz w:val="28"/>
          <w:szCs w:val="28"/>
        </w:rPr>
        <w:fldChar w:fldCharType="end"/>
      </w:r>
      <w:r w:rsidRPr="00D1400B">
        <w:rPr>
          <w:rFonts w:ascii="Arial" w:hAnsi="Arial" w:cs="Arial"/>
          <w:b/>
          <w:sz w:val="28"/>
          <w:szCs w:val="28"/>
        </w:rPr>
        <w:fldChar w:fldCharType="begin"/>
      </w:r>
      <w:r w:rsidRPr="00112600">
        <w:rPr>
          <w:rFonts w:ascii="Arial" w:hAnsi="Arial" w:cs="Arial"/>
          <w:b/>
          <w:sz w:val="28"/>
          <w:szCs w:val="28"/>
          <w:lang w:val="en-US"/>
        </w:rPr>
        <w:instrText xml:space="preserve"> TITLE  \* FirstCap  \* MERGEFORMAT </w:instrText>
      </w:r>
      <w:r w:rsidRPr="00D1400B">
        <w:rPr>
          <w:rFonts w:ascii="Arial" w:hAnsi="Arial" w:cs="Arial"/>
          <w:b/>
          <w:sz w:val="28"/>
          <w:szCs w:val="28"/>
        </w:rPr>
        <w:fldChar w:fldCharType="end"/>
      </w:r>
      <w:r w:rsidRPr="00112600">
        <w:rPr>
          <w:rFonts w:ascii="Arial" w:hAnsi="Arial" w:cs="Arial"/>
          <w:b/>
          <w:sz w:val="28"/>
          <w:szCs w:val="28"/>
          <w:lang w:val="en-US"/>
        </w:rPr>
        <w:t xml:space="preserve"> </w:t>
      </w:r>
    </w:p>
    <w:p w:rsidR="00112600" w:rsidRPr="00112600" w:rsidRDefault="00F45FDD" w:rsidP="00112600">
      <w:pPr>
        <w:spacing w:line="300" w:lineRule="exact"/>
        <w:ind w:right="2268"/>
        <w:jc w:val="both"/>
        <w:rPr>
          <w:rFonts w:ascii="Arial" w:hAnsi="Arial" w:cs="Arial"/>
          <w:lang w:val="en-US"/>
        </w:rPr>
      </w:pPr>
      <w:proofErr w:type="spellStart"/>
      <w:r w:rsidRPr="00112600">
        <w:rPr>
          <w:rFonts w:ascii="Arial" w:hAnsi="Arial" w:cs="Arial"/>
          <w:b/>
          <w:lang w:val="en-US"/>
        </w:rPr>
        <w:t>Hallbergmoos</w:t>
      </w:r>
      <w:proofErr w:type="spellEnd"/>
      <w:r w:rsidRPr="00112600">
        <w:rPr>
          <w:rFonts w:ascii="Arial" w:hAnsi="Arial" w:cs="Arial"/>
          <w:b/>
          <w:lang w:val="en-US"/>
        </w:rPr>
        <w:t>-M</w:t>
      </w:r>
      <w:r w:rsidR="00112600" w:rsidRPr="00112600">
        <w:rPr>
          <w:rFonts w:ascii="Arial" w:hAnsi="Arial" w:cs="Arial"/>
          <w:b/>
          <w:lang w:val="en-US"/>
        </w:rPr>
        <w:t>unich</w:t>
      </w:r>
      <w:r w:rsidRPr="00112600">
        <w:rPr>
          <w:rFonts w:ascii="Arial" w:hAnsi="Arial" w:cs="Arial"/>
          <w:b/>
          <w:lang w:val="en-US"/>
        </w:rPr>
        <w:t xml:space="preserve">, </w:t>
      </w:r>
      <w:r w:rsidR="00664C1D">
        <w:rPr>
          <w:rFonts w:ascii="Arial" w:hAnsi="Arial" w:cs="Arial"/>
          <w:b/>
          <w:lang w:val="en-US"/>
        </w:rPr>
        <w:t>4</w:t>
      </w:r>
      <w:bookmarkStart w:id="0" w:name="_GoBack"/>
      <w:bookmarkEnd w:id="0"/>
      <w:r w:rsidR="00112600" w:rsidRPr="00112600">
        <w:rPr>
          <w:rFonts w:ascii="Arial" w:hAnsi="Arial" w:cs="Arial"/>
          <w:b/>
          <w:lang w:val="en-US"/>
        </w:rPr>
        <w:t xml:space="preserve"> </w:t>
      </w:r>
      <w:r w:rsidR="00664C1D">
        <w:rPr>
          <w:rFonts w:ascii="Arial" w:hAnsi="Arial" w:cs="Arial"/>
          <w:b/>
          <w:lang w:val="en-US"/>
        </w:rPr>
        <w:t>February</w:t>
      </w:r>
      <w:r w:rsidR="00112600" w:rsidRPr="00112600">
        <w:rPr>
          <w:rFonts w:ascii="Arial" w:hAnsi="Arial" w:cs="Arial"/>
          <w:b/>
          <w:lang w:val="en-US"/>
        </w:rPr>
        <w:t xml:space="preserve"> 2014</w:t>
      </w:r>
      <w:r w:rsidR="003140F6" w:rsidRPr="00112600">
        <w:rPr>
          <w:rFonts w:ascii="Arial" w:hAnsi="Arial" w:cs="Arial"/>
          <w:i/>
          <w:lang w:val="en-US"/>
        </w:rPr>
        <w:t xml:space="preserve"> </w:t>
      </w:r>
      <w:r w:rsidR="00716C06" w:rsidRPr="00112600">
        <w:rPr>
          <w:rFonts w:ascii="Arial" w:hAnsi="Arial" w:cs="Arial"/>
          <w:i/>
          <w:lang w:val="en-US"/>
        </w:rPr>
        <w:t>–</w:t>
      </w:r>
      <w:r w:rsidR="003140F6" w:rsidRPr="00112600">
        <w:rPr>
          <w:rFonts w:ascii="Arial" w:hAnsi="Arial" w:cs="Arial"/>
          <w:i/>
          <w:sz w:val="24"/>
          <w:szCs w:val="24"/>
          <w:lang w:val="en-US"/>
        </w:rPr>
        <w:t xml:space="preserve"> </w:t>
      </w:r>
      <w:r w:rsidR="00112600" w:rsidRPr="00112600">
        <w:rPr>
          <w:rFonts w:ascii="Arial" w:hAnsi="Arial" w:cs="Arial"/>
          <w:lang w:val="en-US"/>
        </w:rPr>
        <w:t xml:space="preserve">For the coordinated loading and unloading of its customers’ vehicles, Lufthansa Cargo is relying on the dynamic time slot management system from </w:t>
      </w:r>
      <w:r w:rsidR="00112600">
        <w:rPr>
          <w:rFonts w:ascii="Arial" w:hAnsi="Arial" w:cs="Arial"/>
          <w:lang w:val="en-US"/>
        </w:rPr>
        <w:br/>
      </w:r>
      <w:r w:rsidR="00112600" w:rsidRPr="00112600">
        <w:rPr>
          <w:rFonts w:ascii="Arial" w:hAnsi="Arial" w:cs="Arial"/>
          <w:lang w:val="en-US"/>
        </w:rPr>
        <w:t xml:space="preserve">EURO-LOG at Europe’s largest </w:t>
      </w:r>
      <w:proofErr w:type="spellStart"/>
      <w:r w:rsidR="00112600" w:rsidRPr="00112600">
        <w:rPr>
          <w:rFonts w:ascii="Arial" w:hAnsi="Arial" w:cs="Arial"/>
          <w:lang w:val="en-US"/>
        </w:rPr>
        <w:t>transhipment</w:t>
      </w:r>
      <w:proofErr w:type="spellEnd"/>
      <w:r w:rsidR="00112600" w:rsidRPr="00112600">
        <w:rPr>
          <w:rFonts w:ascii="Arial" w:hAnsi="Arial" w:cs="Arial"/>
          <w:lang w:val="en-US"/>
        </w:rPr>
        <w:t xml:space="preserve"> point for airfreight in Frankfurt. At the distribution </w:t>
      </w:r>
      <w:proofErr w:type="spellStart"/>
      <w:r w:rsidR="00112600" w:rsidRPr="00112600">
        <w:rPr>
          <w:rFonts w:ascii="Arial" w:hAnsi="Arial" w:cs="Arial"/>
          <w:lang w:val="en-US"/>
        </w:rPr>
        <w:t>centre</w:t>
      </w:r>
      <w:proofErr w:type="spellEnd"/>
      <w:r w:rsidR="00112600" w:rsidRPr="00112600">
        <w:rPr>
          <w:rFonts w:ascii="Arial" w:hAnsi="Arial" w:cs="Arial"/>
          <w:lang w:val="en-US"/>
        </w:rPr>
        <w:t xml:space="preserve"> at Frankfurt Airport, the import and export bays for customer freight deliveries and collections and for road feeder services (RFS) will be controlled by the EURO-LOG solution in future. The system enables the overall planning of HGV movements to be done in advance on the basis of customer reservations or on the basis of the current flight plan. However, it is possible to make dynamic changes to the planning at short notice and at any time. Bays are allocated according to current occupancy levels and changes to these. The EURO-LOG solution does not assign rigid time slots but allows for dynamic rescheduling. This means that Lufthansa Cargo’s planning can be </w:t>
      </w:r>
      <w:proofErr w:type="spellStart"/>
      <w:r w:rsidR="00112600" w:rsidRPr="00112600">
        <w:rPr>
          <w:rFonts w:ascii="Arial" w:hAnsi="Arial" w:cs="Arial"/>
          <w:lang w:val="en-US"/>
        </w:rPr>
        <w:t>optimised</w:t>
      </w:r>
      <w:proofErr w:type="spellEnd"/>
      <w:r w:rsidR="00112600" w:rsidRPr="00112600">
        <w:rPr>
          <w:rFonts w:ascii="Arial" w:hAnsi="Arial" w:cs="Arial"/>
          <w:lang w:val="en-US"/>
        </w:rPr>
        <w:t xml:space="preserve"> to suit both its customers and its own processes. If a vehicle is going to arrive later than planned, other vehicles can be moved forward and the time slot used despite the delay. Ramona Pieper, Manager of Customer Relations Handling at Frankfurt, speaks </w:t>
      </w:r>
      <w:proofErr w:type="spellStart"/>
      <w:r w:rsidR="00112600" w:rsidRPr="00112600">
        <w:rPr>
          <w:rFonts w:ascii="Arial" w:hAnsi="Arial" w:cs="Arial"/>
          <w:lang w:val="en-US"/>
        </w:rPr>
        <w:t>favourably</w:t>
      </w:r>
      <w:proofErr w:type="spellEnd"/>
      <w:r w:rsidR="00112600" w:rsidRPr="00112600">
        <w:rPr>
          <w:rFonts w:ascii="Arial" w:hAnsi="Arial" w:cs="Arial"/>
          <w:lang w:val="en-US"/>
        </w:rPr>
        <w:t xml:space="preserve"> about the introduction of the system: “The EURO-LOG time slot management system is not just convincing for us. Our customers are also very </w:t>
      </w:r>
      <w:proofErr w:type="gramStart"/>
      <w:r w:rsidR="00112600" w:rsidRPr="00112600">
        <w:rPr>
          <w:rFonts w:ascii="Arial" w:hAnsi="Arial" w:cs="Arial"/>
          <w:lang w:val="en-US"/>
        </w:rPr>
        <w:t>happy</w:t>
      </w:r>
      <w:proofErr w:type="gramEnd"/>
      <w:r w:rsidR="00112600" w:rsidRPr="00112600">
        <w:rPr>
          <w:rFonts w:ascii="Arial" w:hAnsi="Arial" w:cs="Arial"/>
          <w:lang w:val="en-US"/>
        </w:rPr>
        <w:t xml:space="preserve"> with it as time slots can be flexibly allocated at short notice.” </w:t>
      </w:r>
    </w:p>
    <w:p w:rsidR="00112600" w:rsidRPr="00112600" w:rsidRDefault="00112600" w:rsidP="00112600">
      <w:pPr>
        <w:spacing w:line="300" w:lineRule="exact"/>
        <w:ind w:right="2268"/>
        <w:jc w:val="both"/>
        <w:rPr>
          <w:rFonts w:ascii="Arial" w:hAnsi="Arial" w:cs="Arial"/>
          <w:lang w:val="en-US"/>
        </w:rPr>
      </w:pPr>
      <w:r w:rsidRPr="00112600">
        <w:rPr>
          <w:rFonts w:ascii="Arial" w:hAnsi="Arial" w:cs="Arial"/>
          <w:lang w:val="en-US"/>
        </w:rPr>
        <w:t xml:space="preserve">Each day Lufthansa Cargo processes around 1,400 orders at the Frankfurt location and coordinates the loading and unloading of </w:t>
      </w:r>
      <w:proofErr w:type="gramStart"/>
      <w:r w:rsidRPr="00112600">
        <w:rPr>
          <w:rFonts w:ascii="Arial" w:hAnsi="Arial" w:cs="Arial"/>
          <w:lang w:val="en-US"/>
        </w:rPr>
        <w:t>lorries</w:t>
      </w:r>
      <w:proofErr w:type="gramEnd"/>
      <w:r w:rsidRPr="00112600">
        <w:rPr>
          <w:rFonts w:ascii="Arial" w:hAnsi="Arial" w:cs="Arial"/>
          <w:lang w:val="en-US"/>
        </w:rPr>
        <w:t xml:space="preserve"> at more than 90 bays. For Lufthansa Cargo, dynamic time slot management means a reduction in process costs and better precision in planning. Time slots, bays and parking spaces can be planned in advance, helping to relieve the stress at peak times. But the system also factors in actual levels of </w:t>
      </w:r>
      <w:proofErr w:type="spellStart"/>
      <w:r w:rsidRPr="00112600">
        <w:rPr>
          <w:rFonts w:ascii="Arial" w:hAnsi="Arial" w:cs="Arial"/>
          <w:lang w:val="en-US"/>
        </w:rPr>
        <w:t>utilisation</w:t>
      </w:r>
      <w:proofErr w:type="spellEnd"/>
      <w:r w:rsidRPr="00112600">
        <w:rPr>
          <w:rFonts w:ascii="Arial" w:hAnsi="Arial" w:cs="Arial"/>
          <w:lang w:val="en-US"/>
        </w:rPr>
        <w:t xml:space="preserve"> and reacts dynamically to changes. The </w:t>
      </w:r>
      <w:proofErr w:type="spellStart"/>
      <w:r w:rsidRPr="00112600">
        <w:rPr>
          <w:rFonts w:ascii="Arial" w:hAnsi="Arial" w:cs="Arial"/>
          <w:lang w:val="en-US"/>
        </w:rPr>
        <w:t>colour</w:t>
      </w:r>
      <w:proofErr w:type="spellEnd"/>
      <w:r w:rsidRPr="00112600">
        <w:rPr>
          <w:rFonts w:ascii="Arial" w:hAnsi="Arial" w:cs="Arial"/>
          <w:lang w:val="en-US"/>
        </w:rPr>
        <w:t xml:space="preserve">-coded display makes current data and important operating information visible to the employees of Lufthansa Cargo at a glance. The system also supports priority-based rescheduling. And the customers of Lufthansa Cargo can benefit from the solution as well. Connecting onto the system gives them a higher degree of transparency. They can plan their transport operations more efficiently and view the current situation at the loading bays. This means that expected loading times can be calculated e.g. on the basis of the freight volumes announced and the loading equipment required for each slot. In addition, times for documentation processes are also included so that the total amount of time needed is known in </w:t>
      </w:r>
      <w:r w:rsidRPr="00112600">
        <w:rPr>
          <w:rFonts w:ascii="Arial" w:hAnsi="Arial" w:cs="Arial"/>
          <w:lang w:val="en-US"/>
        </w:rPr>
        <w:lastRenderedPageBreak/>
        <w:t xml:space="preserve">advance. This avoids long waiting times for a space at the loading bay. In case of changes of plan, the customers of Lufthansa Cargo are informed in real time. </w:t>
      </w:r>
    </w:p>
    <w:p w:rsidR="00112600" w:rsidRPr="00112600" w:rsidRDefault="00112600" w:rsidP="00112600">
      <w:pPr>
        <w:spacing w:line="300" w:lineRule="exact"/>
        <w:ind w:right="2268"/>
        <w:jc w:val="both"/>
        <w:rPr>
          <w:rFonts w:ascii="Arial" w:hAnsi="Arial" w:cs="Arial"/>
          <w:lang w:val="en-US"/>
        </w:rPr>
      </w:pPr>
      <w:r w:rsidRPr="00112600">
        <w:rPr>
          <w:rFonts w:ascii="Arial" w:hAnsi="Arial" w:cs="Arial"/>
          <w:lang w:val="en-US"/>
        </w:rPr>
        <w:t xml:space="preserve">Time slots can either be allocated in Import and Export by employees of Lufthansa Cargo or reserved manually by customers via the Internet or via a system interface. The system automatically checks and confirms requests. All those involved have access to a standard system and time-consuming manual data inputs are no longer necessary as the dispatch data (AWBs) are taken from the existing Lufthansa Cargo systems to which the bay control system is connected. When assigning the bays, the system factors in relevant information such as the type of transport (import/export), the volume of freight and the delivery and/or collection quantities and allocates a time slot on a bay with sufficient capacity for the HGV. To do this the solution </w:t>
      </w:r>
      <w:proofErr w:type="spellStart"/>
      <w:r w:rsidRPr="00112600">
        <w:rPr>
          <w:rFonts w:ascii="Arial" w:hAnsi="Arial" w:cs="Arial"/>
          <w:lang w:val="en-US"/>
        </w:rPr>
        <w:t>prioritises</w:t>
      </w:r>
      <w:proofErr w:type="spellEnd"/>
      <w:r w:rsidRPr="00112600">
        <w:rPr>
          <w:rFonts w:ascii="Arial" w:hAnsi="Arial" w:cs="Arial"/>
          <w:lang w:val="en-US"/>
        </w:rPr>
        <w:t xml:space="preserve"> operations intelligently and automatically so that time-critical deliveries, for example, can be loaded as a priority. Parking space management is also part of the system so that the limited number of parking spaces can be used to best effect. </w:t>
      </w:r>
    </w:p>
    <w:p w:rsidR="00776C21" w:rsidRDefault="00112600" w:rsidP="00112600">
      <w:pPr>
        <w:spacing w:line="300" w:lineRule="exact"/>
        <w:ind w:right="2268"/>
        <w:jc w:val="both"/>
        <w:rPr>
          <w:rFonts w:ascii="Arial" w:hAnsi="Arial" w:cs="Arial"/>
          <w:lang w:val="en-US"/>
        </w:rPr>
      </w:pPr>
      <w:r w:rsidRPr="00112600">
        <w:rPr>
          <w:rFonts w:ascii="Arial" w:hAnsi="Arial" w:cs="Arial"/>
          <w:lang w:val="en-US"/>
        </w:rPr>
        <w:t>The introduction of the intelligent time slot management system ensures the optimum use of available capacities. The decision to opt for the EURO-LOG solution was based not only on the dynamics of the system, but also on the process solution: “We decided on this solution because EURO-LOG best understood our processes”, says Ramona Pieper. The introduction of the time slot management system at other European locations over the coming years is also envisaged.</w:t>
      </w:r>
    </w:p>
    <w:p w:rsidR="00112600" w:rsidRPr="00112600" w:rsidRDefault="00112600" w:rsidP="00112600">
      <w:pPr>
        <w:spacing w:line="300" w:lineRule="exact"/>
        <w:ind w:right="2268"/>
        <w:jc w:val="both"/>
        <w:rPr>
          <w:rFonts w:ascii="Arial" w:hAnsi="Arial" w:cs="Arial"/>
          <w:lang w:val="en-US"/>
        </w:rPr>
      </w:pPr>
    </w:p>
    <w:p w:rsidR="003F09A6" w:rsidRPr="00112600" w:rsidRDefault="00112600" w:rsidP="00D1400B">
      <w:pPr>
        <w:spacing w:line="300" w:lineRule="exact"/>
        <w:ind w:right="2325"/>
        <w:jc w:val="both"/>
        <w:rPr>
          <w:rFonts w:ascii="Arial" w:hAnsi="Arial" w:cs="Arial"/>
          <w:b/>
          <w:color w:val="838383"/>
          <w:sz w:val="16"/>
          <w:lang w:val="en-US"/>
        </w:rPr>
      </w:pPr>
      <w:r w:rsidRPr="00112600">
        <w:rPr>
          <w:rFonts w:ascii="Arial" w:hAnsi="Arial" w:cs="Arial"/>
          <w:b/>
          <w:color w:val="838383"/>
          <w:sz w:val="16"/>
          <w:lang w:val="en-US"/>
        </w:rPr>
        <w:t>About Lufthansa Cargo</w:t>
      </w:r>
      <w:r w:rsidR="003F09A6" w:rsidRPr="00112600">
        <w:rPr>
          <w:rFonts w:ascii="Arial" w:hAnsi="Arial" w:cs="Arial"/>
          <w:b/>
          <w:color w:val="838383"/>
          <w:sz w:val="16"/>
          <w:lang w:val="en-US"/>
        </w:rPr>
        <w:t xml:space="preserve"> AG</w:t>
      </w:r>
    </w:p>
    <w:p w:rsidR="00112600" w:rsidRPr="00112600" w:rsidRDefault="00112600" w:rsidP="00112600">
      <w:pPr>
        <w:spacing w:line="300" w:lineRule="exact"/>
        <w:ind w:right="2324"/>
        <w:jc w:val="both"/>
        <w:rPr>
          <w:rFonts w:ascii="Arial" w:hAnsi="Arial" w:cs="Arial"/>
          <w:color w:val="838383"/>
          <w:sz w:val="16"/>
          <w:lang w:val="en-US"/>
        </w:rPr>
      </w:pPr>
      <w:r w:rsidRPr="00112600">
        <w:rPr>
          <w:rFonts w:ascii="Arial" w:hAnsi="Arial" w:cs="Arial"/>
          <w:color w:val="838383"/>
          <w:sz w:val="16"/>
          <w:lang w:val="en-US"/>
        </w:rPr>
        <w:t xml:space="preserve">Lufthansa Cargo ranks among the world’s leading cargo carriers. In the 2012 business year, the airline transported around 1.7 million </w:t>
      </w:r>
      <w:proofErr w:type="spellStart"/>
      <w:r w:rsidRPr="00112600">
        <w:rPr>
          <w:rFonts w:ascii="Arial" w:hAnsi="Arial" w:cs="Arial"/>
          <w:color w:val="838383"/>
          <w:sz w:val="16"/>
          <w:lang w:val="en-US"/>
        </w:rPr>
        <w:t>tonnes</w:t>
      </w:r>
      <w:proofErr w:type="spellEnd"/>
      <w:r w:rsidRPr="00112600">
        <w:rPr>
          <w:rFonts w:ascii="Arial" w:hAnsi="Arial" w:cs="Arial"/>
          <w:color w:val="838383"/>
          <w:sz w:val="16"/>
          <w:lang w:val="en-US"/>
        </w:rPr>
        <w:t xml:space="preserve"> of freight and mail and sold 8.7 billion revenue </w:t>
      </w:r>
      <w:proofErr w:type="spellStart"/>
      <w:r w:rsidRPr="00112600">
        <w:rPr>
          <w:rFonts w:ascii="Arial" w:hAnsi="Arial" w:cs="Arial"/>
          <w:color w:val="838383"/>
          <w:sz w:val="16"/>
          <w:lang w:val="en-US"/>
        </w:rPr>
        <w:t>tonne-kilometres</w:t>
      </w:r>
      <w:proofErr w:type="spellEnd"/>
      <w:r w:rsidRPr="00112600">
        <w:rPr>
          <w:rFonts w:ascii="Arial" w:hAnsi="Arial" w:cs="Arial"/>
          <w:color w:val="838383"/>
          <w:sz w:val="16"/>
          <w:lang w:val="en-US"/>
        </w:rPr>
        <w:t>. The company currently employs about 4,600 people, worldwide. Lufthansa Cargo focuses on the airport-to-airport business.</w:t>
      </w:r>
    </w:p>
    <w:p w:rsidR="00112600" w:rsidRPr="00112600" w:rsidRDefault="00112600" w:rsidP="00112600">
      <w:pPr>
        <w:spacing w:line="300" w:lineRule="exact"/>
        <w:ind w:right="2324"/>
        <w:jc w:val="both"/>
        <w:rPr>
          <w:rFonts w:ascii="Arial" w:hAnsi="Arial" w:cs="Arial"/>
          <w:color w:val="838383"/>
          <w:sz w:val="16"/>
          <w:lang w:val="en-US"/>
        </w:rPr>
      </w:pPr>
      <w:r w:rsidRPr="00112600">
        <w:rPr>
          <w:rFonts w:ascii="Arial" w:hAnsi="Arial" w:cs="Arial"/>
          <w:color w:val="838383"/>
          <w:sz w:val="16"/>
          <w:lang w:val="en-US"/>
        </w:rPr>
        <w:t>The cargo carrier serves 300 destinations in around 100 countries with its own fleet of freighters, the belly capacities of passenger aircraft operated by Lufthansa and Austrian Airlines, and an extensive road feeder service network. The bulk of the cargo business is routed through Frankfurt Airport. Lufthansa Cargo is a wholly owned Lufthansa subsidiary of Deutsche Lufthansa AG.</w:t>
      </w:r>
    </w:p>
    <w:p w:rsidR="007204FD" w:rsidRDefault="00112600" w:rsidP="00112600">
      <w:pPr>
        <w:spacing w:line="300" w:lineRule="exact"/>
        <w:ind w:right="2324"/>
        <w:jc w:val="both"/>
        <w:rPr>
          <w:rFonts w:ascii="Arial" w:hAnsi="Arial" w:cs="Arial"/>
          <w:color w:val="838383"/>
          <w:sz w:val="16"/>
        </w:rPr>
      </w:pPr>
      <w:r w:rsidRPr="00112600">
        <w:rPr>
          <w:rFonts w:ascii="Arial" w:hAnsi="Arial" w:cs="Arial"/>
          <w:color w:val="838383"/>
          <w:sz w:val="16"/>
        </w:rPr>
        <w:t>www.lufthansa-cargo.com</w:t>
      </w:r>
    </w:p>
    <w:p w:rsidR="00112600" w:rsidRPr="00FA5C9D" w:rsidRDefault="00112600" w:rsidP="00112600">
      <w:pPr>
        <w:spacing w:line="300" w:lineRule="exact"/>
        <w:ind w:right="2324"/>
        <w:jc w:val="both"/>
        <w:rPr>
          <w:rFonts w:ascii="Arial" w:hAnsi="Arial" w:cs="Arial"/>
          <w:color w:val="838383"/>
          <w:sz w:val="16"/>
        </w:rPr>
      </w:pPr>
      <w:r w:rsidRPr="00FA5C9D">
        <w:rPr>
          <w:rFonts w:ascii="Arial" w:hAnsi="Arial" w:cs="Arial"/>
          <w:color w:val="838383"/>
          <w:sz w:val="16"/>
        </w:rPr>
        <w:br/>
      </w:r>
      <w:r w:rsidRPr="00FA5C9D">
        <w:rPr>
          <w:rFonts w:ascii="Arial" w:hAnsi="Arial" w:cs="Arial"/>
          <w:color w:val="838383"/>
          <w:sz w:val="16"/>
        </w:rPr>
        <w:br/>
      </w:r>
    </w:p>
    <w:p w:rsidR="00112600" w:rsidRPr="00FA5C9D" w:rsidRDefault="00112600" w:rsidP="00112600">
      <w:pPr>
        <w:spacing w:line="300" w:lineRule="exact"/>
        <w:ind w:right="2324"/>
        <w:jc w:val="both"/>
        <w:rPr>
          <w:rFonts w:ascii="Arial" w:hAnsi="Arial" w:cs="Arial"/>
          <w:color w:val="838383"/>
          <w:sz w:val="16"/>
        </w:rPr>
      </w:pPr>
      <w:r w:rsidRPr="00FA5C9D">
        <w:rPr>
          <w:rFonts w:ascii="Arial" w:hAnsi="Arial" w:cs="Arial"/>
          <w:color w:val="838383"/>
          <w:sz w:val="16"/>
        </w:rPr>
        <w:lastRenderedPageBreak/>
        <w:t>EURO-LOG AG</w:t>
      </w:r>
    </w:p>
    <w:p w:rsidR="00112600" w:rsidRPr="00112600" w:rsidRDefault="00112600" w:rsidP="00112600">
      <w:pPr>
        <w:spacing w:line="300" w:lineRule="exact"/>
        <w:ind w:right="2324"/>
        <w:jc w:val="both"/>
        <w:rPr>
          <w:rFonts w:ascii="Arial" w:hAnsi="Arial" w:cs="Arial"/>
          <w:color w:val="838383"/>
          <w:sz w:val="16"/>
          <w:lang w:val="en-GB"/>
        </w:rPr>
      </w:pPr>
      <w:r w:rsidRPr="00112600">
        <w:rPr>
          <w:rFonts w:ascii="Arial" w:hAnsi="Arial" w:cs="Arial"/>
          <w:color w:val="838383"/>
          <w:sz w:val="16"/>
          <w:lang w:val="en-GB"/>
        </w:rPr>
        <w:t xml:space="preserve">The IT service provider EURO-LOG was set up in 1992 as a Joint Venture by Deutsche Telekom, France Telecom and Digital Equipment. In 1997 the business became a “people owned company” and, under this dynamic, developed into a leading provider of IT and process integration. Today more than 80 employees at the head office in </w:t>
      </w:r>
      <w:proofErr w:type="spellStart"/>
      <w:r w:rsidRPr="00112600">
        <w:rPr>
          <w:rFonts w:ascii="Arial" w:hAnsi="Arial" w:cs="Arial"/>
          <w:color w:val="838383"/>
          <w:sz w:val="16"/>
          <w:lang w:val="en-GB"/>
        </w:rPr>
        <w:t>München-Hallbergmoos</w:t>
      </w:r>
      <w:proofErr w:type="spellEnd"/>
      <w:r w:rsidRPr="00112600">
        <w:rPr>
          <w:rFonts w:ascii="Arial" w:hAnsi="Arial" w:cs="Arial"/>
          <w:color w:val="838383"/>
          <w:sz w:val="16"/>
          <w:lang w:val="en-GB"/>
        </w:rPr>
        <w:t xml:space="preserve">, with its own computer </w:t>
      </w:r>
      <w:proofErr w:type="spellStart"/>
      <w:r w:rsidRPr="00112600">
        <w:rPr>
          <w:rFonts w:ascii="Arial" w:hAnsi="Arial" w:cs="Arial"/>
          <w:color w:val="838383"/>
          <w:sz w:val="16"/>
          <w:lang w:val="en-GB"/>
        </w:rPr>
        <w:t>centers</w:t>
      </w:r>
      <w:proofErr w:type="spellEnd"/>
      <w:r w:rsidRPr="00112600">
        <w:rPr>
          <w:rFonts w:ascii="Arial" w:hAnsi="Arial" w:cs="Arial"/>
          <w:color w:val="838383"/>
          <w:sz w:val="16"/>
          <w:lang w:val="en-GB"/>
        </w:rPr>
        <w:t xml:space="preserve">, are providing innovative applications and individual links for continuous efficiency in logistics processes between suppliers, service providers, commerce, industry and customers. </w:t>
      </w:r>
    </w:p>
    <w:p w:rsidR="00112600" w:rsidRPr="00112600" w:rsidRDefault="00112600" w:rsidP="00112600">
      <w:pPr>
        <w:spacing w:line="300" w:lineRule="exact"/>
        <w:ind w:right="2324"/>
        <w:jc w:val="both"/>
        <w:rPr>
          <w:rFonts w:ascii="Arial" w:hAnsi="Arial" w:cs="Arial"/>
          <w:color w:val="838383"/>
          <w:sz w:val="16"/>
          <w:lang w:val="en-GB"/>
        </w:rPr>
      </w:pPr>
      <w:r w:rsidRPr="00112600">
        <w:rPr>
          <w:rFonts w:ascii="Arial" w:hAnsi="Arial" w:cs="Arial"/>
          <w:color w:val="838383"/>
          <w:sz w:val="16"/>
          <w:lang w:val="en-GB"/>
        </w:rPr>
        <w:t>EURO-LOG produces cross-company process solutions for both forwarders and dispatch businesses. For the forwarding industry EURO-LOG offers, among other things, solutions such as Supply Chain Management, Freight Management, ONE TRACK®, Container Management, Time Slot Management and E-Billing. The Dispatch Portal, Mobile Logistics Solutions such as Mobile Track and Pallet Management are solutions specially developed for logistics service providers. These days, customers from the automotive industry, trade, high-tech, electronics, consumer goods, chemicals and pharmaceuticals, logistics services and cooperatives, express parcel services, machine construction and others are using the integration solutions from EURO-LOG.</w:t>
      </w:r>
      <w:r>
        <w:rPr>
          <w:rFonts w:ascii="Arial" w:hAnsi="Arial" w:cs="Arial"/>
          <w:color w:val="838383"/>
          <w:sz w:val="16"/>
          <w:lang w:val="en-GB"/>
        </w:rPr>
        <w:br/>
        <w:t>www.eurolog.com/en</w:t>
      </w:r>
    </w:p>
    <w:sectPr w:rsidR="00112600" w:rsidRPr="00112600" w:rsidSect="00A044B6">
      <w:headerReference w:type="default" r:id="rId12"/>
      <w:footerReference w:type="default" r:id="rId13"/>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00" w:rsidRDefault="00112600" w:rsidP="003140F6">
      <w:pPr>
        <w:spacing w:after="0" w:line="240" w:lineRule="auto"/>
      </w:pPr>
      <w:r>
        <w:separator/>
      </w:r>
    </w:p>
  </w:endnote>
  <w:endnote w:type="continuationSeparator" w:id="0">
    <w:p w:rsidR="00112600" w:rsidRDefault="00112600"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1D" w:rsidRPr="00112600" w:rsidRDefault="00DC579D" w:rsidP="00137281">
    <w:pPr>
      <w:pStyle w:val="Fuzeile"/>
      <w:tabs>
        <w:tab w:val="right" w:pos="6663"/>
      </w:tabs>
      <w:rPr>
        <w:rFonts w:ascii="Arial" w:hAnsi="Arial" w:cs="Arial"/>
        <w:color w:val="838383"/>
        <w:sz w:val="18"/>
        <w:lang w:val="en-US"/>
      </w:rPr>
    </w:pPr>
    <w:r>
      <w:rPr>
        <w:rFonts w:ascii="Arial" w:eastAsia="Times New Roman" w:hAnsi="Arial" w:cs="Arial"/>
        <w:noProof/>
        <w:color w:val="838383"/>
        <w:sz w:val="19"/>
        <w:szCs w:val="24"/>
      </w:rPr>
      <w:drawing>
        <wp:anchor distT="0" distB="0" distL="114300" distR="114300" simplePos="0" relativeHeight="251668479" behindDoc="0" locked="0" layoutInCell="1" allowOverlap="1" wp14:anchorId="305453C9" wp14:editId="2E1F1419">
          <wp:simplePos x="0" y="0"/>
          <wp:positionH relativeFrom="column">
            <wp:posOffset>-911860</wp:posOffset>
          </wp:positionH>
          <wp:positionV relativeFrom="paragraph">
            <wp:posOffset>481025</wp:posOffset>
          </wp:positionV>
          <wp:extent cx="7580630" cy="106045"/>
          <wp:effectExtent l="0" t="0" r="127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6045"/>
                  </a:xfrm>
                  <a:prstGeom prst="rect">
                    <a:avLst/>
                  </a:prstGeom>
                </pic:spPr>
              </pic:pic>
            </a:graphicData>
          </a:graphic>
          <wp14:sizeRelH relativeFrom="page">
            <wp14:pctWidth>0</wp14:pctWidth>
          </wp14:sizeRelH>
          <wp14:sizeRelV relativeFrom="page">
            <wp14:pctHeight>0</wp14:pctHeight>
          </wp14:sizeRelV>
        </wp:anchor>
      </w:drawing>
    </w:r>
    <w:r w:rsidR="00137281" w:rsidRPr="00FF3341">
      <w:rPr>
        <w:rFonts w:ascii="Arial" w:hAnsi="Arial" w:cs="Arial"/>
        <w:noProof/>
        <w:color w:val="838383"/>
        <w:sz w:val="18"/>
      </w:rPr>
      <mc:AlternateContent>
        <mc:Choice Requires="wps">
          <w:drawing>
            <wp:anchor distT="0" distB="0" distL="114300" distR="114300" simplePos="0" relativeHeight="251664383" behindDoc="0" locked="0" layoutInCell="1" allowOverlap="1" wp14:anchorId="7952C0E5" wp14:editId="76BF0BC5">
              <wp:simplePos x="0" y="0"/>
              <wp:positionH relativeFrom="column">
                <wp:posOffset>-3810</wp:posOffset>
              </wp:positionH>
              <wp:positionV relativeFrom="paragraph">
                <wp:posOffset>10591800</wp:posOffset>
              </wp:positionV>
              <wp:extent cx="7595870" cy="107950"/>
              <wp:effectExtent l="0" t="0" r="0" b="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137281" w:rsidRPr="00FF3341">
      <w:rPr>
        <w:rFonts w:ascii="Arial" w:hAnsi="Arial" w:cs="Arial"/>
        <w:noProof/>
        <w:color w:val="838383"/>
        <w:sz w:val="18"/>
      </w:rPr>
      <mc:AlternateContent>
        <mc:Choice Requires="wps">
          <w:drawing>
            <wp:anchor distT="0" distB="0" distL="114300" distR="114300" simplePos="0" relativeHeight="251663359" behindDoc="0" locked="0" layoutInCell="1" allowOverlap="1" wp14:anchorId="1A338B11" wp14:editId="466AC073">
              <wp:simplePos x="0" y="0"/>
              <wp:positionH relativeFrom="column">
                <wp:posOffset>-3810</wp:posOffset>
              </wp:positionH>
              <wp:positionV relativeFrom="paragraph">
                <wp:posOffset>10591800</wp:posOffset>
              </wp:positionV>
              <wp:extent cx="7595870" cy="107950"/>
              <wp:effectExtent l="0" t="0" r="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112600" w:rsidRPr="00112600">
      <w:rPr>
        <w:rFonts w:ascii="Arial" w:hAnsi="Arial" w:cs="Arial"/>
        <w:color w:val="838383"/>
        <w:sz w:val="18"/>
        <w:lang w:val="en-US"/>
      </w:rPr>
      <w:t xml:space="preserve">Lufthansa Cargo reduces waiting times </w:t>
    </w:r>
    <w:r w:rsidR="00112600">
      <w:rPr>
        <w:rFonts w:ascii="Arial" w:hAnsi="Arial" w:cs="Arial"/>
        <w:color w:val="838383"/>
        <w:sz w:val="18"/>
        <w:lang w:val="en-US"/>
      </w:rPr>
      <w:t>at “Direct Ramp” with dynamic slot management</w:t>
    </w:r>
    <w:r w:rsidR="00D8758D" w:rsidRPr="00112600">
      <w:rPr>
        <w:rFonts w:ascii="Arial" w:hAnsi="Arial" w:cs="Arial"/>
        <w:color w:val="838383"/>
        <w:sz w:val="18"/>
        <w:lang w:val="en-US"/>
      </w:rPr>
      <w:tab/>
    </w:r>
    <w:r w:rsidR="00112600">
      <w:rPr>
        <w:rFonts w:ascii="Arial" w:hAnsi="Arial" w:cs="Arial"/>
        <w:color w:val="838383"/>
        <w:sz w:val="18"/>
        <w:lang w:val="en-US"/>
      </w:rPr>
      <w:t>Page</w:t>
    </w:r>
    <w:r w:rsidR="002E471D" w:rsidRPr="00112600">
      <w:rPr>
        <w:rFonts w:ascii="Arial" w:hAnsi="Arial" w:cs="Arial"/>
        <w:color w:val="838383"/>
        <w:sz w:val="18"/>
        <w:lang w:val="en-US"/>
      </w:rPr>
      <w:t xml:space="preserve"> </w:t>
    </w:r>
    <w:r w:rsidR="00A74B1E" w:rsidRPr="00FF3341">
      <w:rPr>
        <w:rFonts w:ascii="Arial" w:hAnsi="Arial" w:cs="Arial"/>
        <w:b/>
        <w:color w:val="838383"/>
        <w:sz w:val="18"/>
      </w:rPr>
      <w:fldChar w:fldCharType="begin"/>
    </w:r>
    <w:r w:rsidR="002E471D" w:rsidRPr="00112600">
      <w:rPr>
        <w:rFonts w:ascii="Arial" w:hAnsi="Arial" w:cs="Arial"/>
        <w:b/>
        <w:color w:val="838383"/>
        <w:sz w:val="18"/>
        <w:lang w:val="en-US"/>
      </w:rPr>
      <w:instrText>PAGE  \* Arabic  \* MERGEFORMAT</w:instrText>
    </w:r>
    <w:r w:rsidR="00A74B1E" w:rsidRPr="00FF3341">
      <w:rPr>
        <w:rFonts w:ascii="Arial" w:hAnsi="Arial" w:cs="Arial"/>
        <w:b/>
        <w:color w:val="838383"/>
        <w:sz w:val="18"/>
      </w:rPr>
      <w:fldChar w:fldCharType="separate"/>
    </w:r>
    <w:r w:rsidR="00664C1D">
      <w:rPr>
        <w:rFonts w:ascii="Arial" w:hAnsi="Arial" w:cs="Arial"/>
        <w:b/>
        <w:noProof/>
        <w:color w:val="838383"/>
        <w:sz w:val="18"/>
        <w:lang w:val="en-US"/>
      </w:rPr>
      <w:t>1</w:t>
    </w:r>
    <w:r w:rsidR="00A74B1E" w:rsidRPr="00FF3341">
      <w:rPr>
        <w:rFonts w:ascii="Arial" w:hAnsi="Arial" w:cs="Arial"/>
        <w:b/>
        <w:color w:val="838383"/>
        <w:sz w:val="18"/>
      </w:rPr>
      <w:fldChar w:fldCharType="end"/>
    </w:r>
    <w:r w:rsidR="00112600">
      <w:rPr>
        <w:rFonts w:ascii="Arial" w:hAnsi="Arial" w:cs="Arial"/>
        <w:color w:val="838383"/>
        <w:sz w:val="18"/>
        <w:lang w:val="en-US"/>
      </w:rPr>
      <w:t xml:space="preserve"> of</w:t>
    </w:r>
    <w:r w:rsidR="002E471D" w:rsidRPr="00112600">
      <w:rPr>
        <w:rFonts w:ascii="Arial" w:hAnsi="Arial" w:cs="Arial"/>
        <w:color w:val="838383"/>
        <w:sz w:val="18"/>
        <w:lang w:val="en-US"/>
      </w:rPr>
      <w:t xml:space="preserve"> </w:t>
    </w:r>
    <w:r w:rsidR="00961700" w:rsidRPr="00FF3341">
      <w:rPr>
        <w:rFonts w:ascii="Arial" w:hAnsi="Arial" w:cs="Arial"/>
        <w:color w:val="838383"/>
        <w:sz w:val="18"/>
      </w:rPr>
      <w:fldChar w:fldCharType="begin"/>
    </w:r>
    <w:r w:rsidR="00961700" w:rsidRPr="00112600">
      <w:rPr>
        <w:rFonts w:ascii="Arial" w:hAnsi="Arial" w:cs="Arial"/>
        <w:color w:val="838383"/>
        <w:sz w:val="18"/>
        <w:lang w:val="en-US"/>
      </w:rPr>
      <w:instrText>NUMPAGES  \* Arabic  \* MERGEFORMAT</w:instrText>
    </w:r>
    <w:r w:rsidR="00961700" w:rsidRPr="00FF3341">
      <w:rPr>
        <w:rFonts w:ascii="Arial" w:hAnsi="Arial" w:cs="Arial"/>
        <w:color w:val="838383"/>
        <w:sz w:val="18"/>
      </w:rPr>
      <w:fldChar w:fldCharType="separate"/>
    </w:r>
    <w:r w:rsidR="00664C1D" w:rsidRPr="00664C1D">
      <w:rPr>
        <w:rFonts w:ascii="Arial" w:hAnsi="Arial" w:cs="Arial"/>
        <w:b/>
        <w:noProof/>
        <w:color w:val="838383"/>
        <w:sz w:val="18"/>
        <w:lang w:val="en-US"/>
      </w:rPr>
      <w:t>3</w:t>
    </w:r>
    <w:r w:rsidR="00961700" w:rsidRPr="00FF3341">
      <w:rPr>
        <w:rFonts w:ascii="Arial" w:hAnsi="Arial" w:cs="Arial"/>
        <w:b/>
        <w:noProof/>
        <w:color w:val="83838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00" w:rsidRDefault="00112600" w:rsidP="003140F6">
      <w:pPr>
        <w:spacing w:after="0" w:line="240" w:lineRule="auto"/>
      </w:pPr>
      <w:r>
        <w:separator/>
      </w:r>
    </w:p>
  </w:footnote>
  <w:footnote w:type="continuationSeparator" w:id="0">
    <w:p w:rsidR="00112600" w:rsidRDefault="00112600"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1D" w:rsidRPr="00FF3341" w:rsidRDefault="00DC579D" w:rsidP="003140F6">
    <w:pPr>
      <w:tabs>
        <w:tab w:val="center" w:pos="4536"/>
        <w:tab w:val="right" w:pos="9072"/>
      </w:tabs>
      <w:spacing w:after="0" w:line="240" w:lineRule="auto"/>
      <w:rPr>
        <w:rFonts w:ascii="Arial" w:eastAsia="Times New Roman" w:hAnsi="Arial" w:cs="Arial"/>
        <w:color w:val="838383"/>
        <w:sz w:val="19"/>
        <w:szCs w:val="24"/>
      </w:rPr>
    </w:pPr>
    <w:r>
      <w:rPr>
        <w:rFonts w:ascii="Arial" w:eastAsia="Times New Roman" w:hAnsi="Arial" w:cs="Arial"/>
        <w:noProof/>
        <w:color w:val="838383"/>
        <w:sz w:val="19"/>
        <w:szCs w:val="24"/>
      </w:rPr>
      <w:drawing>
        <wp:anchor distT="0" distB="0" distL="114300" distR="114300" simplePos="0" relativeHeight="251666431" behindDoc="0" locked="0" layoutInCell="1" allowOverlap="1" wp14:anchorId="68E2203C" wp14:editId="45FB811D">
          <wp:simplePos x="0" y="0"/>
          <wp:positionH relativeFrom="column">
            <wp:posOffset>-914400</wp:posOffset>
          </wp:positionH>
          <wp:positionV relativeFrom="paragraph">
            <wp:posOffset>-502920</wp:posOffset>
          </wp:positionV>
          <wp:extent cx="7580630" cy="106045"/>
          <wp:effectExtent l="0" t="0" r="127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6045"/>
                  </a:xfrm>
                  <a:prstGeom prst="rect">
                    <a:avLst/>
                  </a:prstGeom>
                </pic:spPr>
              </pic:pic>
            </a:graphicData>
          </a:graphic>
          <wp14:sizeRelH relativeFrom="page">
            <wp14:pctWidth>0</wp14:pctWidth>
          </wp14:sizeRelH>
          <wp14:sizeRelV relativeFrom="page">
            <wp14:pctHeight>0</wp14:pctHeight>
          </wp14:sizeRelV>
        </wp:anchor>
      </w:drawing>
    </w:r>
    <w:r w:rsidRPr="00FF3341">
      <w:rPr>
        <w:rFonts w:ascii="Arial" w:eastAsia="Times New Roman" w:hAnsi="Arial" w:cs="Arial"/>
        <w:noProof/>
        <w:color w:val="838383"/>
        <w:sz w:val="19"/>
        <w:szCs w:val="24"/>
      </w:rPr>
      <w:drawing>
        <wp:anchor distT="0" distB="0" distL="114300" distR="114300" simplePos="0" relativeHeight="251661311" behindDoc="0" locked="0" layoutInCell="1" allowOverlap="1" wp14:anchorId="5C951990" wp14:editId="5F0295F5">
          <wp:simplePos x="0" y="0"/>
          <wp:positionH relativeFrom="column">
            <wp:posOffset>4284980</wp:posOffset>
          </wp:positionH>
          <wp:positionV relativeFrom="paragraph">
            <wp:posOffset>-140030</wp:posOffset>
          </wp:positionV>
          <wp:extent cx="1908810" cy="453390"/>
          <wp:effectExtent l="0" t="0" r="0" b="3810"/>
          <wp:wrapNone/>
          <wp:docPr id="2" name="Grafik 2" descr="Header_Vorlag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eader_Vorlagen_NEU"/>
                  <pic:cNvPicPr>
                    <a:picLocks noChangeAspect="1"/>
                  </pic:cNvPicPr>
                </pic:nvPicPr>
                <pic:blipFill rotWithShape="1">
                  <a:blip r:embed="rId2">
                    <a:extLst>
                      <a:ext uri="{28A0092B-C50C-407E-A947-70E740481C1C}">
                        <a14:useLocalDpi xmlns:a14="http://schemas.microsoft.com/office/drawing/2010/main" val="0"/>
                      </a:ext>
                    </a:extLst>
                  </a:blip>
                  <a:srcRect l="62789" t="35416" r="5780"/>
                  <a:stretch/>
                </pic:blipFill>
                <pic:spPr bwMode="auto">
                  <a:xfrm>
                    <a:off x="0" y="0"/>
                    <a:ext cx="1908810" cy="453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515" w:rsidRPr="00FF3341">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013FC062" wp14:editId="05C4240E">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2E471D" w:rsidRPr="00FF3341">
      <w:rPr>
        <w:rFonts w:ascii="Arial" w:eastAsia="Times New Roman" w:hAnsi="Arial" w:cs="Arial"/>
        <w:color w:val="838383"/>
        <w:sz w:val="19"/>
        <w:szCs w:val="24"/>
      </w:rPr>
      <w:t>Pressemitteilung</w:t>
    </w:r>
  </w:p>
  <w:p w:rsidR="002E471D" w:rsidRPr="00FF3341" w:rsidRDefault="002E471D"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2E471D" w:rsidRDefault="002E471D">
    <w:pPr>
      <w:pStyle w:val="Kopfzeile"/>
    </w:pPr>
  </w:p>
  <w:p w:rsidR="002E471D" w:rsidRDefault="002E47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00"/>
    <w:rsid w:val="000042B8"/>
    <w:rsid w:val="000256B6"/>
    <w:rsid w:val="00030824"/>
    <w:rsid w:val="00045D62"/>
    <w:rsid w:val="0004642E"/>
    <w:rsid w:val="0007088D"/>
    <w:rsid w:val="000A132F"/>
    <w:rsid w:val="000A1D73"/>
    <w:rsid w:val="000B6BB7"/>
    <w:rsid w:val="000C149B"/>
    <w:rsid w:val="000E4C18"/>
    <w:rsid w:val="00112600"/>
    <w:rsid w:val="00132AA1"/>
    <w:rsid w:val="00137281"/>
    <w:rsid w:val="00151474"/>
    <w:rsid w:val="001526A7"/>
    <w:rsid w:val="001553FE"/>
    <w:rsid w:val="0018131B"/>
    <w:rsid w:val="001826A3"/>
    <w:rsid w:val="00193F00"/>
    <w:rsid w:val="001A5D53"/>
    <w:rsid w:val="001D44D0"/>
    <w:rsid w:val="0020432C"/>
    <w:rsid w:val="00204434"/>
    <w:rsid w:val="00204591"/>
    <w:rsid w:val="00241908"/>
    <w:rsid w:val="0027130F"/>
    <w:rsid w:val="0029081A"/>
    <w:rsid w:val="002C354C"/>
    <w:rsid w:val="002C53AC"/>
    <w:rsid w:val="002E471D"/>
    <w:rsid w:val="003059C5"/>
    <w:rsid w:val="00312E0D"/>
    <w:rsid w:val="003140F6"/>
    <w:rsid w:val="003153D1"/>
    <w:rsid w:val="00322FDF"/>
    <w:rsid w:val="0033507C"/>
    <w:rsid w:val="00346247"/>
    <w:rsid w:val="0035796B"/>
    <w:rsid w:val="00372B03"/>
    <w:rsid w:val="00391A3C"/>
    <w:rsid w:val="003D4991"/>
    <w:rsid w:val="003F09A6"/>
    <w:rsid w:val="003F3736"/>
    <w:rsid w:val="004003DE"/>
    <w:rsid w:val="00425BD1"/>
    <w:rsid w:val="004404BC"/>
    <w:rsid w:val="00445D40"/>
    <w:rsid w:val="00477375"/>
    <w:rsid w:val="004F2908"/>
    <w:rsid w:val="00521254"/>
    <w:rsid w:val="00521CC5"/>
    <w:rsid w:val="00534E4D"/>
    <w:rsid w:val="00572E0F"/>
    <w:rsid w:val="005952AB"/>
    <w:rsid w:val="005C112A"/>
    <w:rsid w:val="005E3B05"/>
    <w:rsid w:val="00602C51"/>
    <w:rsid w:val="006128AE"/>
    <w:rsid w:val="00657E2E"/>
    <w:rsid w:val="00664C1D"/>
    <w:rsid w:val="0066597F"/>
    <w:rsid w:val="0067128F"/>
    <w:rsid w:val="00674515"/>
    <w:rsid w:val="006C6419"/>
    <w:rsid w:val="006C6712"/>
    <w:rsid w:val="007053CA"/>
    <w:rsid w:val="00711B60"/>
    <w:rsid w:val="00714BC5"/>
    <w:rsid w:val="00716C06"/>
    <w:rsid w:val="007204FD"/>
    <w:rsid w:val="007367AB"/>
    <w:rsid w:val="0073776C"/>
    <w:rsid w:val="00754561"/>
    <w:rsid w:val="00775F17"/>
    <w:rsid w:val="00776C21"/>
    <w:rsid w:val="00791E03"/>
    <w:rsid w:val="007E1398"/>
    <w:rsid w:val="00847E1D"/>
    <w:rsid w:val="00870EFA"/>
    <w:rsid w:val="0089779B"/>
    <w:rsid w:val="008C4A26"/>
    <w:rsid w:val="008E1C7D"/>
    <w:rsid w:val="008E631D"/>
    <w:rsid w:val="00952D13"/>
    <w:rsid w:val="00953327"/>
    <w:rsid w:val="0095388F"/>
    <w:rsid w:val="00961700"/>
    <w:rsid w:val="0097092E"/>
    <w:rsid w:val="00971AB2"/>
    <w:rsid w:val="00971EB3"/>
    <w:rsid w:val="00A044B6"/>
    <w:rsid w:val="00A5737C"/>
    <w:rsid w:val="00A6625C"/>
    <w:rsid w:val="00A74B1E"/>
    <w:rsid w:val="00A95668"/>
    <w:rsid w:val="00A96546"/>
    <w:rsid w:val="00AD734A"/>
    <w:rsid w:val="00AF1927"/>
    <w:rsid w:val="00B34F24"/>
    <w:rsid w:val="00B76305"/>
    <w:rsid w:val="00BD0905"/>
    <w:rsid w:val="00BD2A44"/>
    <w:rsid w:val="00BD6D5A"/>
    <w:rsid w:val="00BE182F"/>
    <w:rsid w:val="00C31005"/>
    <w:rsid w:val="00C34C9E"/>
    <w:rsid w:val="00C82A30"/>
    <w:rsid w:val="00CB7D4A"/>
    <w:rsid w:val="00CD627A"/>
    <w:rsid w:val="00CF479C"/>
    <w:rsid w:val="00CF5CBD"/>
    <w:rsid w:val="00D1400B"/>
    <w:rsid w:val="00D279BD"/>
    <w:rsid w:val="00D45DF6"/>
    <w:rsid w:val="00D5185B"/>
    <w:rsid w:val="00D566E8"/>
    <w:rsid w:val="00D60B29"/>
    <w:rsid w:val="00D70648"/>
    <w:rsid w:val="00D87502"/>
    <w:rsid w:val="00D8758D"/>
    <w:rsid w:val="00D876BE"/>
    <w:rsid w:val="00D92081"/>
    <w:rsid w:val="00DC579D"/>
    <w:rsid w:val="00E36909"/>
    <w:rsid w:val="00EC5454"/>
    <w:rsid w:val="00ED2D91"/>
    <w:rsid w:val="00EE0006"/>
    <w:rsid w:val="00F22A5D"/>
    <w:rsid w:val="00F34106"/>
    <w:rsid w:val="00F45FDD"/>
    <w:rsid w:val="00F632CA"/>
    <w:rsid w:val="00FA5C9D"/>
    <w:rsid w:val="00FD4D33"/>
    <w:rsid w:val="00FF3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06720">
      <w:bodyDiv w:val="1"/>
      <w:marLeft w:val="0"/>
      <w:marRight w:val="0"/>
      <w:marTop w:val="0"/>
      <w:marBottom w:val="0"/>
      <w:divBdr>
        <w:top w:val="none" w:sz="0" w:space="0" w:color="auto"/>
        <w:left w:val="none" w:sz="0" w:space="0" w:color="auto"/>
        <w:bottom w:val="none" w:sz="0" w:space="0" w:color="auto"/>
        <w:right w:val="none" w:sz="0" w:space="0" w:color="auto"/>
      </w:divBdr>
    </w:div>
    <w:div w:id="17303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lo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lo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urolog.com" TargetMode="External"/><Relationship Id="rId4" Type="http://schemas.openxmlformats.org/officeDocument/2006/relationships/settings" Target="settings.xml"/><Relationship Id="rId9" Type="http://schemas.openxmlformats.org/officeDocument/2006/relationships/hyperlink" Target="http://www.eurolo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Marketing_intern\PR\Output\_VORLAGE_Pressemitteilungen\PM_EURO-LOG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F27D-4E32-4BFA-9883-D22BEF90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PM_EURO-LOG_Vorlage.dotx</Template>
  <TotalTime>0</TotalTime>
  <Pages>3</Pages>
  <Words>891</Words>
  <Characters>5618</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Continental AG</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Kliesing</dc:creator>
  <cp:lastModifiedBy>Annabelle Kliesing</cp:lastModifiedBy>
  <cp:revision>5</cp:revision>
  <cp:lastPrinted>2014-01-27T14:06:00Z</cp:lastPrinted>
  <dcterms:created xsi:type="dcterms:W3CDTF">2014-01-22T09:12:00Z</dcterms:created>
  <dcterms:modified xsi:type="dcterms:W3CDTF">2014-02-04T10:10:00Z</dcterms:modified>
</cp:coreProperties>
</file>